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ownership.xml.htm"/>
      <w:bookmarkStart w:id="1" w:name="ksownership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Stipancich John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ROPER TECHNOLOGIES, INC.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6496 UNIVERSITY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SARASOTA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ROPER TECHNOLOGIES INC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ROP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Officer &amp;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275.69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39,634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468.09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35,434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275.69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275.69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on January 19, 2018. Options vested 50% on January 19, 2020 and 50% on January 19, 2021.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Stipancich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9933" TargetMode="External"/><Relationship Id="rId5" Type="http://schemas.openxmlformats.org/officeDocument/2006/relationships/hyperlink" Target="http://www.sec.gov/cgi-bin/browse-edgar?action=getcompany&amp;CIK=0000882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3319</Characters>
  <CharactersWithSpaces>3847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